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C8107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078" w:rsidRDefault="00C71DB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C81078" w:rsidRDefault="00C71DB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1"/>
        <w:gridCol w:w="228"/>
        <w:gridCol w:w="1538"/>
        <w:gridCol w:w="1723"/>
      </w:tblGrid>
      <w:tr w:rsidR="00C81078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</w:tr>
      <w:tr w:rsidR="00C81078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C8107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C81078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июля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01.07.2024</w:t>
            </w:r>
          </w:p>
        </w:tc>
      </w:tr>
      <w:tr w:rsidR="00C81078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</w:tr>
      <w:tr w:rsidR="00C8107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</w:tr>
      <w:tr w:rsidR="00C8107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</w:tr>
      <w:tr w:rsidR="00C8107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</w:tr>
      <w:tr w:rsidR="00C8107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0"/>
              </w:rPr>
            </w:pPr>
          </w:p>
        </w:tc>
      </w:tr>
      <w:tr w:rsidR="00C81078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05.1 Варгашинский Муниципальный округ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/>
        </w:tc>
      </w:tr>
      <w:tr w:rsidR="00C81078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</w:tr>
      <w:tr w:rsidR="00C81078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муниципальных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C81078" w:rsidRDefault="00C71DBF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37506000</w:t>
            </w:r>
          </w:p>
        </w:tc>
      </w:tr>
      <w:tr w:rsidR="00C81078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</w:tr>
      <w:tr w:rsidR="00C8107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C8107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</w:tr>
      <w:tr w:rsidR="00C81078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</w:tr>
    </w:tbl>
    <w:p w:rsidR="00C81078" w:rsidRDefault="00C71DBF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Раздел 1 «Организационная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структура субъекта бюджетной отчетности»</w:t>
      </w:r>
    </w:p>
    <w:p w:rsidR="00C81078" w:rsidRDefault="00C71DB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01.07.2024 год количество получателей бюджетных средств Варгашинского муниципального округа составило 25, из них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казенных учреждений – 11;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автономных – 0;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бюджетных – 5;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органы власти – 9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из них: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главных распорядителей бюджетных средств – 4 ( Финансовое управление, аппарат Администрации Варгашинского МО, аппарат Отдела культуры Администрации Варгашинского МО, аппарат Отдела образования Администрации Варгашинского МО);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получателей бюджетных средст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– 5 ( Дума Варгашинского МО, Варгашинский территориальный отдел, Верхнесуерский территориальный отдел, Мостовской территориальный отдел, Южный территориальный отдел).</w:t>
      </w:r>
    </w:p>
    <w:p w:rsidR="00C81078" w:rsidRDefault="00C71DB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1078" w:rsidRDefault="00C71DB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C81078" w:rsidRDefault="00C71DB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отчетный период в консолидированный бюджет Варгашинского муниципального округа поступили доходы в сумме  413716,14 тыс.руб. при годовых назначениях 819715,57 тыс.руб. или 50,47 % 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т.ч.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межбюджетные трансферты из областного бюджета составили 339919,58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или 52,32 %  от годовых назначений (649673,58 тыс. руб.); 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собственные доходы составили 73796,56 тыс. руб. или  43,4 % от годовых назначений (170042 тыс. руб.);  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Доходы, полученные из областного бюджета по коду доходов бюджетной клас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сификации 00020200000000000000, сверены с Управлением Федерального казначейства по Курганской области. Отклонения составили 2089000,0 руб. - " сумма в пути" финансирование от Департамента финансов Курганской области 28.06.2024г.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 Расходы консоли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дированного бюджета района за отчетный период составили 384501,03 тыс. руб., что составило 44,85 % % от годовых назначений (857230,24 тыс. руб.).     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расходной части отклонений с отчетностью Управления Федерального казначейства по Курганской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не установлено. 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</w:t>
      </w:r>
    </w:p>
    <w:p w:rsidR="00C81078" w:rsidRDefault="00C71DB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Остатки средств консолидированного бюджета Варгашинского муниципального округа по состоянию на 01.07.2024 года составили 66729,79 тыс.руб. 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1" w:name="_dx_frag_StartFragment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Просроченная кредиторская задолженность по состоянию на 01.07.2024 года состав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ила 0,0 тыс. руб.</w:t>
      </w:r>
    </w:p>
    <w:p w:rsidR="00C81078" w:rsidRDefault="00C71DB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2" w:name="16RU1346566"/>
      <w:bookmarkEnd w:id="2"/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ф.0503128</w:t>
      </w:r>
    </w:p>
    <w:p w:rsidR="00C81078" w:rsidRDefault="00C71DB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81078" w:rsidRDefault="00C71DBF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кредиторской задолженности ф. 0503169 (гр.9) по состоянию на отчетную дату не соответствуют показателям, отраженным в ф. 0503128 в качестве неисполненных денежных обязательств (гр. 12 т.1 ф. 0503128) в сумме 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920,10 рублей в том числе:. </w:t>
      </w:r>
    </w:p>
    <w:p w:rsidR="00C81078" w:rsidRDefault="00C71DBF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- 09801135930014150242  -113,00 перерасход подотчета сверх ЛБО (обязательства приняты под лимиты 2025г. и отражены в т.2 ф.0503128)</w:t>
      </w:r>
    </w:p>
    <w:p w:rsidR="00C81078" w:rsidRDefault="00C71DBF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- 098040126000S3950129  -514.04 начислены взносы по заработной плате сверх ЛБО (обязательства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риняты под лимиты 2025г. и отражены в т.2 ф.0503128)</w:t>
      </w:r>
    </w:p>
    <w:p w:rsidR="00C81078" w:rsidRDefault="00C71DBF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-098031009000S7011244 -7293,06 дебетовый остаток на сч.303.14 переплата взносов по договору ГПХ. </w:t>
      </w:r>
    </w:p>
    <w:p w:rsidR="00C81078" w:rsidRDefault="00C71DBF"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81078" w:rsidRDefault="00C71DBF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ф.0503169 БК</w:t>
      </w:r>
    </w:p>
    <w:p w:rsidR="00C81078" w:rsidRDefault="00C71DBF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C81078" w:rsidRDefault="00C71DBF">
      <w:bookmarkStart w:id="3" w:name="_dx_frag_EndFragment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>По КБК 0121161012301014140.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EFEFFF"/>
        </w:rPr>
        <w:t>1.205.45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 xml:space="preserve">.000 на сумму 8539,67 руб. и </w:t>
      </w:r>
      <w:hyperlink r:id="rId5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01211611050010000140.</w:t>
        </w:r>
        <w:r>
          <w:rPr>
            <w:rStyle w:val="a4"/>
            <w:rFonts w:ascii="Times New Roman" w:eastAsia="Times New Roman" w:hAnsi="Times New Roman" w:cs="Times New Roman"/>
            <w:b/>
            <w:color w:val="000000"/>
            <w:sz w:val="28"/>
            <w:szCs w:val="28"/>
            <w:u w:val="none"/>
          </w:rPr>
          <w:t>1.205.45.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000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сумму 174550,00 руб. ведется работа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уточнению кредиторской задолженности в части вида и принадлежности платежа.</w:t>
      </w:r>
    </w:p>
    <w:p w:rsidR="00C81078" w:rsidRDefault="00C71DBF"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 xml:space="preserve">По КБК </w:t>
      </w:r>
      <w:hyperlink r:id="rId6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shd w:val="clear" w:color="auto" w:fill="EFEFFF"/>
          </w:rPr>
          <w:t>0981160709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shd w:val="clear" w:color="auto" w:fill="EFEFFF"/>
          </w:rPr>
          <w:t>0140000140.</w:t>
        </w:r>
        <w:r>
          <w:rPr>
            <w:rStyle w:val="a4"/>
            <w:rFonts w:ascii="Times New Roman" w:eastAsia="Times New Roman" w:hAnsi="Times New Roman" w:cs="Times New Roman"/>
            <w:b/>
            <w:color w:val="000000"/>
            <w:sz w:val="28"/>
            <w:szCs w:val="28"/>
            <w:u w:val="none"/>
            <w:shd w:val="clear" w:color="auto" w:fill="EFEFFF"/>
          </w:rPr>
          <w:t>1.209.41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shd w:val="clear" w:color="auto" w:fill="EFEFFF"/>
          </w:rPr>
          <w:t>.004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EFFF"/>
        </w:rPr>
        <w:t xml:space="preserve"> числится переплата неустойки за нарушение условий контракта ООО "Агропромхимия".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Обороты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счету 304.06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 563497,34 руб. - отражена передача дебиторской задолженности от Департамента граждансой защиты, охраны окружающей среды и природных ресурсов Курганской области в Управление охотничьего хозяйства.</w:t>
      </w:r>
    </w:p>
    <w:p w:rsidR="00C81078" w:rsidRDefault="00C71DBF">
      <w:pPr>
        <w:jc w:val="both"/>
      </w:pP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10045930011460323 на счетах 1.303.14.001,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1.303.15.001 и 1.304.03.007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отражены перечисление НДФЛ, страх.взносов и удержаний с ден.вознаграждения по договорам ГПХ об осуществлении опеки и попечительства.</w:t>
      </w:r>
    </w:p>
    <w:p w:rsidR="00C81078" w:rsidRDefault="00C71DBF"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  <w:r>
        <w:rPr>
          <w:rFonts w:ascii="Calibri" w:eastAsia="Calibri" w:hAnsi="Calibri" w:cs="Calibri"/>
          <w:color w:val="000000"/>
          <w:sz w:val="28"/>
        </w:rPr>
        <w:br/>
      </w:r>
    </w:p>
    <w:p w:rsidR="00C81078" w:rsidRDefault="00C81078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C81078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81078"/>
        </w:tc>
      </w:tr>
      <w:tr w:rsidR="00C81078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Славина Оксана Александровна</w:t>
            </w:r>
          </w:p>
        </w:tc>
      </w:tr>
      <w:tr w:rsidR="00C81078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81078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8107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8107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81078">
            <w:pPr>
              <w:rPr>
                <w:sz w:val="24"/>
              </w:rPr>
            </w:pPr>
          </w:p>
        </w:tc>
      </w:tr>
      <w:tr w:rsidR="00C8107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81078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81078">
            <w:pPr>
              <w:rPr>
                <w:sz w:val="24"/>
              </w:rPr>
            </w:pPr>
          </w:p>
        </w:tc>
      </w:tr>
      <w:tr w:rsidR="00C8107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Павлова Евгения Николаевна</w:t>
            </w:r>
          </w:p>
        </w:tc>
      </w:tr>
      <w:tr w:rsidR="00C8107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1078" w:rsidRDefault="00C71DB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C81078" w:rsidRDefault="00C71DB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C81078" w:rsidRDefault="00C71DB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C81078" w:rsidRDefault="00C71DBF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Дата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представления 17.07.2024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Главный бухгалтер(ПАВЛОВА ЕВГЕНИЯ НИКОЛАЕВНА, Сертификат: 00E7FA78EAB66F4BB6D0EF7540D6B03215, Действителен: с 19.09.2023 по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12.12.2024),Руководитель(СЛАВИНА ОКСАНА АЛЕКСАНДРОВНА, Сертификат: 48F3779BCF669AD1CCB7877556D40209, Действ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ителен: с 01.08.2023 по 24.10.2024)        </w:t>
      </w:r>
    </w:p>
    <w:sectPr w:rsidR="00C81078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1078"/>
    <w:rsid w:val="00C71DBF"/>
    <w:rsid w:val="00C8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raifo450315\AppData\Local\Temp\2748436.101935.-1.9018923" TargetMode="External"/><Relationship Id="rId5" Type="http://schemas.openxmlformats.org/officeDocument/2006/relationships/hyperlink" Target="file:///C:\Users\raifo450315\AppData\Local\Temp\2748436.101935.-1.732856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raifo450315</dc:creator>
  <cp:lastModifiedBy>raifo450315</cp:lastModifiedBy>
  <cp:revision>2</cp:revision>
  <dcterms:created xsi:type="dcterms:W3CDTF">2025-02-26T21:42:00Z</dcterms:created>
  <dcterms:modified xsi:type="dcterms:W3CDTF">2025-02-26T21:42:00Z</dcterms:modified>
</cp:coreProperties>
</file>